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6E8786ED" w:rsidR="009861B8" w:rsidRPr="004F69A7" w:rsidRDefault="004F69A7"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b/>
          <w:bCs/>
          <w:sz w:val="28"/>
          <w:szCs w:val="24"/>
        </w:rPr>
      </w:pPr>
      <w:r w:rsidRPr="004F69A7">
        <w:rPr>
          <w:rFonts w:ascii="Arial" w:eastAsia="Batang" w:hAnsi="Arial" w:cs="Arial"/>
          <w:b/>
          <w:bCs/>
          <w:sz w:val="28"/>
          <w:szCs w:val="24"/>
          <w:lang w:eastAsia="en-US"/>
        </w:rPr>
        <w:t xml:space="preserve">3GPP TSG RAN WG1 </w:t>
      </w:r>
      <w:r w:rsidR="00667449" w:rsidRPr="00A80D3B">
        <w:rPr>
          <w:rFonts w:ascii="Arial" w:hAnsi="Arial" w:cs="Arial"/>
          <w:b/>
          <w:bCs/>
          <w:sz w:val="28"/>
        </w:rPr>
        <w:t>#1</w:t>
      </w:r>
      <w:r w:rsidR="00667449">
        <w:rPr>
          <w:rFonts w:ascii="Arial" w:hAnsi="Arial" w:cs="Arial"/>
          <w:b/>
          <w:bCs/>
          <w:sz w:val="28"/>
        </w:rPr>
        <w:t>10bis-e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DF3C7B" w:rsidRPr="00DF3C7B">
        <w:t xml:space="preserve"> </w:t>
      </w:r>
      <w:r w:rsidR="00DF3C7B" w:rsidRPr="00DF3C7B">
        <w:rPr>
          <w:rFonts w:ascii="Arial" w:eastAsia="Batang" w:hAnsi="Arial" w:cs="Arial"/>
          <w:b/>
          <w:bCs/>
          <w:sz w:val="28"/>
          <w:szCs w:val="24"/>
          <w:lang w:eastAsia="en-US"/>
        </w:rPr>
        <w:t>2210074</w:t>
      </w:r>
      <w:bookmarkStart w:id="0" w:name="_GoBack"/>
      <w:bookmarkEnd w:id="0"/>
    </w:p>
    <w:p w14:paraId="6B61DD95" w14:textId="0C04AA8F" w:rsidR="009861B8" w:rsidRPr="009861B8" w:rsidRDefault="00667449"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667449">
        <w:rPr>
          <w:rFonts w:ascii="Arial" w:eastAsia="MS Mincho" w:hAnsi="Arial" w:cs="Arial"/>
          <w:b/>
          <w:bCs/>
          <w:sz w:val="28"/>
          <w:lang w:eastAsia="ja-JP"/>
        </w:rPr>
        <w:t>e-Meeting, October 10</w:t>
      </w:r>
      <w:r w:rsidRPr="00667449">
        <w:rPr>
          <w:rFonts w:ascii="Arial" w:eastAsia="MS Mincho" w:hAnsi="Arial" w:cs="Arial" w:hint="eastAsia"/>
          <w:b/>
          <w:bCs/>
          <w:sz w:val="28"/>
          <w:vertAlign w:val="superscript"/>
          <w:lang w:eastAsia="ja-JP"/>
        </w:rPr>
        <w:t>th</w:t>
      </w:r>
      <w:r w:rsidRPr="00667449">
        <w:rPr>
          <w:rFonts w:ascii="Arial" w:eastAsia="MS Mincho" w:hAnsi="Arial" w:cs="Arial"/>
          <w:b/>
          <w:bCs/>
          <w:sz w:val="28"/>
          <w:lang w:eastAsia="ja-JP"/>
        </w:rPr>
        <w:t xml:space="preserve"> – 19</w:t>
      </w:r>
      <w:r w:rsidRPr="00667449">
        <w:rPr>
          <w:rFonts w:ascii="Arial" w:eastAsia="MS Mincho" w:hAnsi="Arial" w:cs="Arial"/>
          <w:b/>
          <w:bCs/>
          <w:sz w:val="28"/>
          <w:vertAlign w:val="superscript"/>
          <w:lang w:eastAsia="ja-JP"/>
        </w:rPr>
        <w:t>th</w:t>
      </w:r>
      <w:r w:rsidRPr="00667449">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18106182"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E7AB3">
        <w:rPr>
          <w:rFonts w:ascii="Arial" w:hAnsi="Arial" w:cs="Arial"/>
          <w:sz w:val="22"/>
          <w:szCs w:val="22"/>
          <w:lang w:val="pt-BR" w:eastAsia="zh-TW"/>
        </w:rPr>
        <w:t>9.4</w:t>
      </w:r>
      <w:r w:rsidR="00766E2E">
        <w:rPr>
          <w:rFonts w:ascii="Arial" w:hAnsi="Arial" w:cs="Arial"/>
          <w:sz w:val="22"/>
          <w:szCs w:val="22"/>
          <w:lang w:val="pt-BR" w:eastAsia="zh-TW"/>
        </w:rPr>
        <w:t>.</w:t>
      </w:r>
      <w:r w:rsidR="004957BD">
        <w:rPr>
          <w:rFonts w:ascii="Arial" w:hAnsi="Arial" w:cs="Arial"/>
          <w:sz w:val="22"/>
          <w:szCs w:val="22"/>
          <w:lang w:val="pt-BR" w:eastAsia="zh-TW"/>
        </w:rPr>
        <w:t>1</w:t>
      </w:r>
      <w:r w:rsidR="00F45450">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09A726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BE7AB3" w:rsidRPr="00BE7AB3">
        <w:rPr>
          <w:rFonts w:ascii="Arial" w:hAnsi="Arial" w:cs="Arial"/>
          <w:sz w:val="22"/>
          <w:szCs w:val="22"/>
          <w:lang w:val="en-US" w:eastAsia="zh-TW"/>
        </w:rPr>
        <w:t>Discussion on sidelink on unlicensed spectrum</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0260F10"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00995F95">
        <w:rPr>
          <w:sz w:val="22"/>
          <w:szCs w:val="22"/>
        </w:rPr>
        <w:t>sidelink on unlicensed spectrum</w:t>
      </w:r>
      <w:r w:rsidRPr="00B36C72">
        <w:rPr>
          <w:sz w:val="22"/>
          <w:szCs w:val="22"/>
        </w:rPr>
        <w:t>.</w:t>
      </w:r>
    </w:p>
    <w:p w14:paraId="07987A38" w14:textId="3D8776B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BFE821E" w14:textId="6EA941A6" w:rsidR="0014263C" w:rsidRDefault="007B0218" w:rsidP="0014263C">
      <w:pPr>
        <w:jc w:val="both"/>
      </w:pPr>
      <w:r>
        <w:t xml:space="preserve">There’s one FFS of UE-to-UE COT sharing regarding whether </w:t>
      </w:r>
      <w:r w:rsidRPr="003F56DF">
        <w:rPr>
          <w:rFonts w:cs="Times"/>
        </w:rPr>
        <w:t>the COT can be shared with a single UE or multiple UEs</w:t>
      </w:r>
      <w:r>
        <w:t xml:space="preserve"> which is left in </w:t>
      </w:r>
      <w:r w:rsidR="00085B8F">
        <w:rPr>
          <w:rFonts w:hint="eastAsia"/>
        </w:rPr>
        <w:t>p</w:t>
      </w:r>
      <w:r w:rsidR="00085B8F">
        <w:t>ast</w:t>
      </w:r>
      <w:r>
        <w:t xml:space="preserve"> RAN1 meeting. We think UE-to-UE COT sharing regarding multiple UEs is similar to gNB initiating COT and sharing its channel availability to multiple UEs</w:t>
      </w:r>
      <w:r w:rsidR="004F29BA">
        <w:t>, which we believe UE-to-UE COT sharing to multiple UEs is feasible</w:t>
      </w:r>
      <w:r>
        <w:t xml:space="preserve">. </w:t>
      </w:r>
      <w:r w:rsidR="004F29BA">
        <w:t xml:space="preserve">In addition, it seems beneficial from responding UE’s point of view to reducing latency caused by type-1 channel access procedure due to within COT initiating UE’s COT. There may be some restriction in responding UE side such as responding UE’s sidelink transmission shall include COT initiating UE as destination UE. </w:t>
      </w:r>
      <w:r w:rsidR="00920F14">
        <w:t>In the last</w:t>
      </w:r>
      <w:r w:rsidR="004F29BA">
        <w:t>, there may be some remaining aspects to be handled such as, whether to have centralized scheduling of UE-to-UE COT sharing from COT initiating UE, and signalling detail of UE-to-UE COT sharing information</w:t>
      </w:r>
      <w:r w:rsidR="00920F14">
        <w:t>, which needs further study</w:t>
      </w:r>
      <w:r w:rsidR="004F29BA">
        <w:t>.</w:t>
      </w:r>
      <w:r w:rsidR="0014263C">
        <w:t xml:space="preserve"> </w:t>
      </w:r>
    </w:p>
    <w:p w14:paraId="2C3692C8" w14:textId="6E48690D" w:rsidR="00995F95" w:rsidRDefault="007831B6" w:rsidP="009A1C2D">
      <w:pPr>
        <w:ind w:left="1418" w:hangingChars="644" w:hanging="1418"/>
        <w:jc w:val="both"/>
        <w:rPr>
          <w:rFonts w:eastAsiaTheme="minorEastAsia"/>
          <w:b/>
          <w:bCs/>
          <w:sz w:val="22"/>
          <w:szCs w:val="22"/>
          <w:lang w:val="en-US"/>
        </w:rPr>
      </w:pPr>
      <w:r>
        <w:rPr>
          <w:rFonts w:eastAsiaTheme="minorEastAsia"/>
          <w:b/>
          <w:bCs/>
          <w:sz w:val="22"/>
          <w:szCs w:val="22"/>
          <w:lang w:val="en-US"/>
        </w:rPr>
        <w:t xml:space="preserve">Proposal </w:t>
      </w:r>
      <w:r w:rsidR="00085B8F">
        <w:rPr>
          <w:rFonts w:eastAsiaTheme="minorEastAsia"/>
          <w:b/>
          <w:bCs/>
          <w:sz w:val="22"/>
          <w:szCs w:val="22"/>
          <w:lang w:val="en-US"/>
        </w:rPr>
        <w:t>1</w:t>
      </w:r>
      <w:r w:rsidR="00995F95">
        <w:rPr>
          <w:rFonts w:eastAsiaTheme="minorEastAsia"/>
          <w:b/>
          <w:bCs/>
          <w:sz w:val="22"/>
          <w:szCs w:val="22"/>
          <w:lang w:val="en-US"/>
        </w:rPr>
        <w:t>:</w:t>
      </w:r>
      <w:r w:rsidR="00995F95">
        <w:rPr>
          <w:rFonts w:eastAsiaTheme="minorEastAsia"/>
          <w:b/>
          <w:bCs/>
          <w:sz w:val="22"/>
          <w:szCs w:val="22"/>
          <w:lang w:val="en-US"/>
        </w:rPr>
        <w:tab/>
      </w:r>
      <w:r w:rsidR="00343606">
        <w:rPr>
          <w:rFonts w:eastAsiaTheme="minorEastAsia"/>
          <w:b/>
          <w:bCs/>
          <w:sz w:val="22"/>
          <w:szCs w:val="22"/>
        </w:rPr>
        <w:t>For Rel-18 SL-U,</w:t>
      </w:r>
      <w:r w:rsidR="00343606">
        <w:rPr>
          <w:rFonts w:eastAsiaTheme="minorEastAsia"/>
          <w:b/>
          <w:bCs/>
          <w:sz w:val="22"/>
          <w:szCs w:val="22"/>
          <w:lang w:val="en-US"/>
        </w:rPr>
        <w:t xml:space="preserve"> </w:t>
      </w:r>
      <w:r w:rsidR="004F29BA">
        <w:rPr>
          <w:rFonts w:eastAsiaTheme="minorEastAsia"/>
          <w:b/>
          <w:bCs/>
          <w:sz w:val="22"/>
          <w:szCs w:val="22"/>
          <w:lang w:val="en-US"/>
        </w:rPr>
        <w:t>COT can be shared with a single UE and multiple UEs</w:t>
      </w:r>
      <w:r w:rsidR="00995F95">
        <w:rPr>
          <w:rFonts w:eastAsiaTheme="minorEastAsia"/>
          <w:b/>
          <w:bCs/>
          <w:sz w:val="22"/>
          <w:szCs w:val="22"/>
          <w:lang w:val="en-US"/>
        </w:rPr>
        <w:t>.</w:t>
      </w:r>
    </w:p>
    <w:p w14:paraId="53512557" w14:textId="1FE8B0F0" w:rsidR="00DC1115" w:rsidRDefault="00381F7D" w:rsidP="00381F7D">
      <w:pPr>
        <w:jc w:val="both"/>
      </w:pPr>
      <w:r>
        <w:t xml:space="preserve">According to updated WID (RP-221798) of sidelink evolution in Rel-18, </w:t>
      </w:r>
      <w:r w:rsidR="00DC1115">
        <w:t xml:space="preserve">it has been agree that </w:t>
      </w:r>
      <w:r>
        <w:t xml:space="preserve">gNB does not perform type-1/type-2 channel access to initiate or share COT. </w:t>
      </w:r>
      <w:r w:rsidR="00DC1115">
        <w:t>In other words</w:t>
      </w:r>
      <w:r>
        <w:t>, gNB seems becomes a scheduler without guaranteeing channel availability.</w:t>
      </w:r>
      <w:r w:rsidR="00DC1115">
        <w:t xml:space="preserve"> Consequently, w</w:t>
      </w:r>
      <w:r>
        <w:t xml:space="preserve">hen a </w:t>
      </w:r>
      <w:r w:rsidR="00DC1115">
        <w:t xml:space="preserve">mode-1 UE </w:t>
      </w:r>
      <w:r>
        <w:t>performs sidelink transmission in unlicensed spectrum, t</w:t>
      </w:r>
      <w:r w:rsidR="00DC1115">
        <w:t xml:space="preserve">he </w:t>
      </w:r>
      <w:r>
        <w:t xml:space="preserve">UE may need to </w:t>
      </w:r>
      <w:r w:rsidR="00DC1115">
        <w:t xml:space="preserve">access channel by type-1 channel access first. However, due to uncertainty of channel availability, it’s needed to increase scheduling sidelink resource(s) from a SL grant. In addition, in order to avoid </w:t>
      </w:r>
      <w:r w:rsidR="007B6707">
        <w:t>loss</w:t>
      </w:r>
      <w:r w:rsidR="00DC1115">
        <w:t xml:space="preserve"> of channel availability, </w:t>
      </w:r>
      <w:r w:rsidR="007B6707">
        <w:t>consecutive scheduling by SL grant is also proposed to support in unlicensed spectrum.</w:t>
      </w:r>
      <w:r w:rsidR="00DC1115">
        <w:t xml:space="preserve"> </w:t>
      </w:r>
      <w:r w:rsidR="007D2BD7">
        <w:t xml:space="preserve">From our perspective, NR-U’s mechanism regarding DG scheduling multi-PUSCH or multiple transmission opportunity for one periodic CG occasion could be starting point for SL grant with consecutive scheduling. </w:t>
      </w:r>
      <w:r w:rsidR="007B6707">
        <w:t xml:space="preserve">In light of above, we think enhancement of mode-1 shall </w:t>
      </w:r>
      <w:r w:rsidR="007D2BD7">
        <w:t xml:space="preserve">at least </w:t>
      </w:r>
      <w:r w:rsidR="007B6707">
        <w:t>include SL grant scheduling more than 3 sidelink resource(s) and SL grant scheduling consecutive sidelink resource(s).</w:t>
      </w:r>
      <w:r w:rsidR="00ED7DB1" w:rsidRPr="00ED7DB1">
        <w:t xml:space="preserve"> </w:t>
      </w:r>
      <w:r w:rsidR="00ED7DB1">
        <w:t>In addition, RAN1 has agreed to support Multi-consecutive slots transmission (MCSt) for Mode 1 and Mode 2 resource allocation in SL-U, and leave detailed design for further study. For mode-2, current signalling in Rel-16/17 supports using TRIV in SCI to indicate up to 3 transmission occasions among future 32 slots for same TB, and reserved period to indicate periodic transmission occasion for different TB. From our perspective, these two bit fields (e.g., TRIV, reserved period) in SCI could be reused to indicate Multi-consecutive slots. For mode-1, current signalling in Rel-16/17 may need enhancement since SL grant (i.e., DCI format 3_0) cannot indicate multiple different TBs. If RAN1 supports SL grant scheduling multiple different TBs in Multi-</w:t>
      </w:r>
      <w:r w:rsidR="00ED7DB1">
        <w:lastRenderedPageBreak/>
        <w:t xml:space="preserve">consecutive slots, some issues related to </w:t>
      </w:r>
      <w:r w:rsidR="00B40184">
        <w:t>whether/</w:t>
      </w:r>
      <w:r w:rsidR="00ED7DB1">
        <w:t>how to indicate more than one HARQ process in the SL grant, and whether to have multiple PUCCHs for each HARQ process may need further study.</w:t>
      </w:r>
    </w:p>
    <w:p w14:paraId="0CC5A14F" w14:textId="01F96B84" w:rsidR="00381F7D" w:rsidRDefault="00381F7D" w:rsidP="009A1C2D">
      <w:pPr>
        <w:ind w:left="1418" w:hangingChars="644" w:hanging="1418"/>
        <w:jc w:val="both"/>
        <w:rPr>
          <w:rFonts w:eastAsiaTheme="minorEastAsia"/>
          <w:b/>
          <w:bCs/>
          <w:sz w:val="22"/>
          <w:szCs w:val="22"/>
          <w:lang w:val="en-US"/>
        </w:rPr>
      </w:pPr>
      <w:r>
        <w:rPr>
          <w:rFonts w:eastAsiaTheme="minorEastAsia"/>
          <w:b/>
          <w:bCs/>
          <w:sz w:val="22"/>
          <w:szCs w:val="22"/>
          <w:lang w:val="en-US"/>
        </w:rPr>
        <w:t xml:space="preserve">Proposal </w:t>
      </w:r>
      <w:r w:rsidR="00085B8F">
        <w:rPr>
          <w:rFonts w:eastAsiaTheme="minorEastAsia"/>
          <w:b/>
          <w:bCs/>
          <w:sz w:val="22"/>
          <w:szCs w:val="22"/>
          <w:lang w:val="en-US"/>
        </w:rPr>
        <w:t>2</w:t>
      </w:r>
      <w:r>
        <w:rPr>
          <w:rFonts w:eastAsiaTheme="minorEastAsia"/>
          <w:b/>
          <w:bCs/>
          <w:sz w:val="22"/>
          <w:szCs w:val="22"/>
          <w:lang w:val="en-US"/>
        </w:rPr>
        <w:t>:</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w:t>
      </w:r>
      <w:r w:rsidR="007B6707">
        <w:rPr>
          <w:rFonts w:eastAsiaTheme="minorEastAsia"/>
          <w:b/>
          <w:bCs/>
          <w:sz w:val="22"/>
          <w:szCs w:val="22"/>
          <w:lang w:val="en-US"/>
        </w:rPr>
        <w:t xml:space="preserve">enhancement of mode-1 RA </w:t>
      </w:r>
      <w:r w:rsidR="007D2BD7">
        <w:rPr>
          <w:rFonts w:eastAsiaTheme="minorEastAsia"/>
          <w:b/>
          <w:bCs/>
          <w:sz w:val="22"/>
          <w:szCs w:val="22"/>
          <w:lang w:val="en-US"/>
        </w:rPr>
        <w:t xml:space="preserve">at least </w:t>
      </w:r>
      <w:r w:rsidR="007B6707">
        <w:rPr>
          <w:rFonts w:eastAsiaTheme="minorEastAsia"/>
          <w:b/>
          <w:bCs/>
          <w:sz w:val="22"/>
          <w:szCs w:val="22"/>
          <w:lang w:val="en-US"/>
        </w:rPr>
        <w:t xml:space="preserve">includes </w:t>
      </w:r>
      <w:r w:rsidR="007B6707" w:rsidRPr="007B6707">
        <w:rPr>
          <w:rFonts w:eastAsiaTheme="minorEastAsia"/>
          <w:b/>
          <w:bCs/>
          <w:sz w:val="22"/>
          <w:szCs w:val="22"/>
        </w:rPr>
        <w:t>SL grant scheduling more than 3 sidelink resource(s)</w:t>
      </w:r>
      <w:r w:rsidR="00ED7DB1">
        <w:rPr>
          <w:rFonts w:eastAsiaTheme="minorEastAsia"/>
          <w:b/>
          <w:bCs/>
          <w:sz w:val="22"/>
          <w:szCs w:val="22"/>
        </w:rPr>
        <w:t xml:space="preserve"> and SL grant scheduling multiple TBs in</w:t>
      </w:r>
      <w:r w:rsidR="00ED7DB1" w:rsidRPr="0033374E">
        <w:t xml:space="preserve"> </w:t>
      </w:r>
      <w:r w:rsidR="00ED7DB1" w:rsidRPr="0033374E">
        <w:rPr>
          <w:rFonts w:eastAsiaTheme="minorEastAsia"/>
          <w:b/>
          <w:bCs/>
          <w:sz w:val="22"/>
          <w:szCs w:val="22"/>
        </w:rPr>
        <w:t>Multi-consecutive slots</w:t>
      </w:r>
      <w:r>
        <w:rPr>
          <w:rFonts w:eastAsiaTheme="minorEastAsia"/>
          <w:b/>
          <w:bCs/>
          <w:sz w:val="22"/>
          <w:szCs w:val="22"/>
          <w:lang w:val="en-US"/>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E60E6C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A59FB97" w14:textId="5EF4BF01" w:rsidR="00920F14" w:rsidRDefault="00920F14" w:rsidP="00920F14">
      <w:pPr>
        <w:ind w:left="1418" w:hangingChars="644" w:hanging="1418"/>
        <w:jc w:val="both"/>
        <w:rPr>
          <w:rFonts w:eastAsiaTheme="minorEastAsia"/>
          <w:b/>
          <w:bCs/>
          <w:sz w:val="22"/>
          <w:szCs w:val="22"/>
          <w:lang w:val="en-US"/>
        </w:rPr>
      </w:pPr>
      <w:r>
        <w:rPr>
          <w:rFonts w:eastAsiaTheme="minorEastAsia"/>
          <w:b/>
          <w:bCs/>
          <w:sz w:val="22"/>
          <w:szCs w:val="22"/>
          <w:lang w:val="en-US"/>
        </w:rPr>
        <w:t xml:space="preserve">Proposal </w:t>
      </w:r>
      <w:r w:rsidR="00085B8F">
        <w:rPr>
          <w:rFonts w:eastAsiaTheme="minorEastAsia"/>
          <w:b/>
          <w:bCs/>
          <w:sz w:val="22"/>
          <w:szCs w:val="22"/>
          <w:lang w:val="en-US"/>
        </w:rPr>
        <w:t>1</w:t>
      </w:r>
      <w:r>
        <w:rPr>
          <w:rFonts w:eastAsiaTheme="minorEastAsia"/>
          <w:b/>
          <w:bCs/>
          <w:sz w:val="22"/>
          <w:szCs w:val="22"/>
          <w:lang w:val="en-US"/>
        </w:rPr>
        <w:t>:</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COT can be shared with a single UE and multiple UEs.</w:t>
      </w:r>
    </w:p>
    <w:p w14:paraId="1E3C8515" w14:textId="77777777" w:rsidR="004151C6" w:rsidRDefault="004151C6" w:rsidP="004151C6">
      <w:pPr>
        <w:ind w:left="1418" w:hangingChars="644" w:hanging="1418"/>
        <w:jc w:val="both"/>
        <w:rPr>
          <w:rFonts w:eastAsiaTheme="minorEastAsia"/>
          <w:b/>
          <w:bCs/>
          <w:sz w:val="22"/>
          <w:szCs w:val="22"/>
          <w:lang w:val="en-US"/>
        </w:rPr>
      </w:pPr>
      <w:r>
        <w:rPr>
          <w:rFonts w:eastAsiaTheme="minorEastAsia"/>
          <w:b/>
          <w:bCs/>
          <w:sz w:val="22"/>
          <w:szCs w:val="22"/>
          <w:lang w:val="en-US"/>
        </w:rPr>
        <w:t>Proposal 2:</w:t>
      </w:r>
      <w:r>
        <w:rPr>
          <w:rFonts w:eastAsiaTheme="minorEastAsia"/>
          <w:b/>
          <w:bCs/>
          <w:sz w:val="22"/>
          <w:szCs w:val="22"/>
          <w:lang w:val="en-US"/>
        </w:rPr>
        <w:tab/>
      </w:r>
      <w:r>
        <w:rPr>
          <w:rFonts w:eastAsiaTheme="minorEastAsia"/>
          <w:b/>
          <w:bCs/>
          <w:sz w:val="22"/>
          <w:szCs w:val="22"/>
        </w:rPr>
        <w:t>For Rel-18 SL-U,</w:t>
      </w:r>
      <w:r>
        <w:rPr>
          <w:rFonts w:eastAsiaTheme="minorEastAsia"/>
          <w:b/>
          <w:bCs/>
          <w:sz w:val="22"/>
          <w:szCs w:val="22"/>
          <w:lang w:val="en-US"/>
        </w:rPr>
        <w:t xml:space="preserve"> enhancement of mode-1 RA at least includes </w:t>
      </w:r>
      <w:r w:rsidRPr="007B6707">
        <w:rPr>
          <w:rFonts w:eastAsiaTheme="minorEastAsia"/>
          <w:b/>
          <w:bCs/>
          <w:sz w:val="22"/>
          <w:szCs w:val="22"/>
        </w:rPr>
        <w:t>SL grant scheduling more than 3 sidelink resource(s)</w:t>
      </w:r>
      <w:r>
        <w:rPr>
          <w:rFonts w:eastAsiaTheme="minorEastAsia"/>
          <w:b/>
          <w:bCs/>
          <w:sz w:val="22"/>
          <w:szCs w:val="22"/>
        </w:rPr>
        <w:t xml:space="preserve"> and SL grant scheduling multiple TBs in</w:t>
      </w:r>
      <w:r w:rsidRPr="0033374E">
        <w:t xml:space="preserve"> </w:t>
      </w:r>
      <w:r w:rsidRPr="0033374E">
        <w:rPr>
          <w:rFonts w:eastAsiaTheme="minorEastAsia"/>
          <w:b/>
          <w:bCs/>
          <w:sz w:val="22"/>
          <w:szCs w:val="22"/>
        </w:rPr>
        <w:t>Multi-consecutive slots</w:t>
      </w:r>
      <w:r>
        <w:rPr>
          <w:rFonts w:eastAsiaTheme="minorEastAsia"/>
          <w:b/>
          <w:bCs/>
          <w:sz w:val="22"/>
          <w:szCs w:val="22"/>
          <w:lang w:val="en-US"/>
        </w:rPr>
        <w:t>.</w:t>
      </w:r>
    </w:p>
    <w:sectPr w:rsidR="004151C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4DF36" w14:textId="77777777" w:rsidR="000250A4" w:rsidRDefault="000250A4" w:rsidP="000D05D3">
      <w:pPr>
        <w:spacing w:after="0"/>
      </w:pPr>
      <w:r>
        <w:separator/>
      </w:r>
    </w:p>
  </w:endnote>
  <w:endnote w:type="continuationSeparator" w:id="0">
    <w:p w14:paraId="20D89ED4" w14:textId="77777777" w:rsidR="000250A4" w:rsidRDefault="000250A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BA53C" w14:textId="77777777" w:rsidR="000250A4" w:rsidRDefault="000250A4" w:rsidP="000D05D3">
      <w:pPr>
        <w:spacing w:after="0"/>
      </w:pPr>
      <w:r>
        <w:separator/>
      </w:r>
    </w:p>
  </w:footnote>
  <w:footnote w:type="continuationSeparator" w:id="0">
    <w:p w14:paraId="626CBC69" w14:textId="77777777" w:rsidR="000250A4" w:rsidRDefault="000250A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2E52"/>
    <w:multiLevelType w:val="hybridMultilevel"/>
    <w:tmpl w:val="6D62A4A6"/>
    <w:lvl w:ilvl="0" w:tplc="04090001">
      <w:start w:val="1"/>
      <w:numFmt w:val="bullet"/>
      <w:lvlText w:val=""/>
      <w:lvlJc w:val="left"/>
      <w:pPr>
        <w:ind w:left="1872" w:hanging="480"/>
      </w:pPr>
      <w:rPr>
        <w:rFonts w:ascii="Wingdings" w:hAnsi="Wingdings" w:hint="default"/>
      </w:rPr>
    </w:lvl>
    <w:lvl w:ilvl="1" w:tplc="04090003" w:tentative="1">
      <w:start w:val="1"/>
      <w:numFmt w:val="bullet"/>
      <w:lvlText w:val=""/>
      <w:lvlJc w:val="left"/>
      <w:pPr>
        <w:ind w:left="2352" w:hanging="480"/>
      </w:pPr>
      <w:rPr>
        <w:rFonts w:ascii="Wingdings" w:hAnsi="Wingdings" w:hint="default"/>
      </w:rPr>
    </w:lvl>
    <w:lvl w:ilvl="2" w:tplc="04090005" w:tentative="1">
      <w:start w:val="1"/>
      <w:numFmt w:val="bullet"/>
      <w:lvlText w:val=""/>
      <w:lvlJc w:val="left"/>
      <w:pPr>
        <w:ind w:left="2832" w:hanging="480"/>
      </w:pPr>
      <w:rPr>
        <w:rFonts w:ascii="Wingdings" w:hAnsi="Wingdings" w:hint="default"/>
      </w:rPr>
    </w:lvl>
    <w:lvl w:ilvl="3" w:tplc="04090001" w:tentative="1">
      <w:start w:val="1"/>
      <w:numFmt w:val="bullet"/>
      <w:lvlText w:val=""/>
      <w:lvlJc w:val="left"/>
      <w:pPr>
        <w:ind w:left="3312" w:hanging="480"/>
      </w:pPr>
      <w:rPr>
        <w:rFonts w:ascii="Wingdings" w:hAnsi="Wingdings" w:hint="default"/>
      </w:rPr>
    </w:lvl>
    <w:lvl w:ilvl="4" w:tplc="04090003" w:tentative="1">
      <w:start w:val="1"/>
      <w:numFmt w:val="bullet"/>
      <w:lvlText w:val=""/>
      <w:lvlJc w:val="left"/>
      <w:pPr>
        <w:ind w:left="3792" w:hanging="480"/>
      </w:pPr>
      <w:rPr>
        <w:rFonts w:ascii="Wingdings" w:hAnsi="Wingdings" w:hint="default"/>
      </w:rPr>
    </w:lvl>
    <w:lvl w:ilvl="5" w:tplc="04090005" w:tentative="1">
      <w:start w:val="1"/>
      <w:numFmt w:val="bullet"/>
      <w:lvlText w:val=""/>
      <w:lvlJc w:val="left"/>
      <w:pPr>
        <w:ind w:left="4272" w:hanging="480"/>
      </w:pPr>
      <w:rPr>
        <w:rFonts w:ascii="Wingdings" w:hAnsi="Wingdings" w:hint="default"/>
      </w:rPr>
    </w:lvl>
    <w:lvl w:ilvl="6" w:tplc="04090001" w:tentative="1">
      <w:start w:val="1"/>
      <w:numFmt w:val="bullet"/>
      <w:lvlText w:val=""/>
      <w:lvlJc w:val="left"/>
      <w:pPr>
        <w:ind w:left="4752" w:hanging="480"/>
      </w:pPr>
      <w:rPr>
        <w:rFonts w:ascii="Wingdings" w:hAnsi="Wingdings" w:hint="default"/>
      </w:rPr>
    </w:lvl>
    <w:lvl w:ilvl="7" w:tplc="04090003" w:tentative="1">
      <w:start w:val="1"/>
      <w:numFmt w:val="bullet"/>
      <w:lvlText w:val=""/>
      <w:lvlJc w:val="left"/>
      <w:pPr>
        <w:ind w:left="5232" w:hanging="480"/>
      </w:pPr>
      <w:rPr>
        <w:rFonts w:ascii="Wingdings" w:hAnsi="Wingdings" w:hint="default"/>
      </w:rPr>
    </w:lvl>
    <w:lvl w:ilvl="8" w:tplc="04090005" w:tentative="1">
      <w:start w:val="1"/>
      <w:numFmt w:val="bullet"/>
      <w:lvlText w:val=""/>
      <w:lvlJc w:val="left"/>
      <w:pPr>
        <w:ind w:left="5712" w:hanging="48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7D5E78"/>
    <w:multiLevelType w:val="hybridMultilevel"/>
    <w:tmpl w:val="7CBE1256"/>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8"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4E3227"/>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3"/>
  </w:num>
  <w:num w:numId="4">
    <w:abstractNumId w:val="24"/>
  </w:num>
  <w:num w:numId="5">
    <w:abstractNumId w:val="44"/>
  </w:num>
  <w:num w:numId="6">
    <w:abstractNumId w:val="25"/>
  </w:num>
  <w:num w:numId="7">
    <w:abstractNumId w:val="40"/>
  </w:num>
  <w:num w:numId="8">
    <w:abstractNumId w:val="15"/>
  </w:num>
  <w:num w:numId="9">
    <w:abstractNumId w:val="1"/>
  </w:num>
  <w:num w:numId="10">
    <w:abstractNumId w:val="0"/>
  </w:num>
  <w:num w:numId="11">
    <w:abstractNumId w:val="37"/>
  </w:num>
  <w:num w:numId="12">
    <w:abstractNumId w:val="31"/>
  </w:num>
  <w:num w:numId="13">
    <w:abstractNumId w:val="17"/>
  </w:num>
  <w:num w:numId="14">
    <w:abstractNumId w:val="20"/>
  </w:num>
  <w:num w:numId="15">
    <w:abstractNumId w:val="14"/>
  </w:num>
  <w:num w:numId="16">
    <w:abstractNumId w:val="12"/>
  </w:num>
  <w:num w:numId="17">
    <w:abstractNumId w:val="8"/>
  </w:num>
  <w:num w:numId="18">
    <w:abstractNumId w:val="35"/>
  </w:num>
  <w:num w:numId="19">
    <w:abstractNumId w:val="7"/>
  </w:num>
  <w:num w:numId="20">
    <w:abstractNumId w:val="13"/>
  </w:num>
  <w:num w:numId="21">
    <w:abstractNumId w:val="27"/>
  </w:num>
  <w:num w:numId="22">
    <w:abstractNumId w:val="33"/>
  </w:num>
  <w:num w:numId="23">
    <w:abstractNumId w:val="5"/>
  </w:num>
  <w:num w:numId="24">
    <w:abstractNumId w:val="38"/>
  </w:num>
  <w:num w:numId="25">
    <w:abstractNumId w:val="32"/>
  </w:num>
  <w:num w:numId="26">
    <w:abstractNumId w:val="9"/>
  </w:num>
  <w:num w:numId="27">
    <w:abstractNumId w:val="28"/>
  </w:num>
  <w:num w:numId="28">
    <w:abstractNumId w:val="30"/>
  </w:num>
  <w:num w:numId="29">
    <w:abstractNumId w:val="43"/>
  </w:num>
  <w:num w:numId="30">
    <w:abstractNumId w:val="11"/>
  </w:num>
  <w:num w:numId="31">
    <w:abstractNumId w:val="4"/>
  </w:num>
  <w:num w:numId="32">
    <w:abstractNumId w:val="41"/>
  </w:num>
  <w:num w:numId="33">
    <w:abstractNumId w:val="23"/>
  </w:num>
  <w:num w:numId="34">
    <w:abstractNumId w:val="34"/>
  </w:num>
  <w:num w:numId="35">
    <w:abstractNumId w:val="10"/>
  </w:num>
  <w:num w:numId="36">
    <w:abstractNumId w:val="36"/>
  </w:num>
  <w:num w:numId="37">
    <w:abstractNumId w:val="19"/>
  </w:num>
  <w:num w:numId="38">
    <w:abstractNumId w:val="42"/>
  </w:num>
  <w:num w:numId="39">
    <w:abstractNumId w:val="11"/>
  </w:num>
  <w:num w:numId="40">
    <w:abstractNumId w:val="18"/>
  </w:num>
  <w:num w:numId="41">
    <w:abstractNumId w:val="39"/>
  </w:num>
  <w:num w:numId="42">
    <w:abstractNumId w:val="21"/>
  </w:num>
  <w:num w:numId="43">
    <w:abstractNumId w:val="16"/>
  </w:num>
  <w:num w:numId="44">
    <w:abstractNumId w:val="29"/>
  </w:num>
  <w:num w:numId="45">
    <w:abstractNumId w:val="26"/>
  </w:num>
  <w:num w:numId="4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250A4"/>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8F"/>
    <w:rsid w:val="00085BEF"/>
    <w:rsid w:val="000909A2"/>
    <w:rsid w:val="000A3808"/>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1C11"/>
    <w:rsid w:val="001C24FF"/>
    <w:rsid w:val="001C3C90"/>
    <w:rsid w:val="001C442C"/>
    <w:rsid w:val="001C4976"/>
    <w:rsid w:val="001C734A"/>
    <w:rsid w:val="001C79AF"/>
    <w:rsid w:val="001C7E68"/>
    <w:rsid w:val="001D28DF"/>
    <w:rsid w:val="001E4AD4"/>
    <w:rsid w:val="001F2B71"/>
    <w:rsid w:val="001F7232"/>
    <w:rsid w:val="001F7880"/>
    <w:rsid w:val="00204612"/>
    <w:rsid w:val="00210385"/>
    <w:rsid w:val="002103AD"/>
    <w:rsid w:val="00214CCD"/>
    <w:rsid w:val="002209F6"/>
    <w:rsid w:val="00221B24"/>
    <w:rsid w:val="00223275"/>
    <w:rsid w:val="00227AFB"/>
    <w:rsid w:val="002317A4"/>
    <w:rsid w:val="00231ACE"/>
    <w:rsid w:val="00232F37"/>
    <w:rsid w:val="0023774B"/>
    <w:rsid w:val="00240B7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18DE"/>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74E"/>
    <w:rsid w:val="00333A54"/>
    <w:rsid w:val="003348E7"/>
    <w:rsid w:val="00335DC5"/>
    <w:rsid w:val="00343606"/>
    <w:rsid w:val="00352CEC"/>
    <w:rsid w:val="00354606"/>
    <w:rsid w:val="0035664C"/>
    <w:rsid w:val="00356E0A"/>
    <w:rsid w:val="00357883"/>
    <w:rsid w:val="00370361"/>
    <w:rsid w:val="0037327F"/>
    <w:rsid w:val="00373E0A"/>
    <w:rsid w:val="00377E8D"/>
    <w:rsid w:val="00381F7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5800"/>
    <w:rsid w:val="003D6098"/>
    <w:rsid w:val="003E0189"/>
    <w:rsid w:val="003E44A4"/>
    <w:rsid w:val="003F04AF"/>
    <w:rsid w:val="00404400"/>
    <w:rsid w:val="00407077"/>
    <w:rsid w:val="004077C6"/>
    <w:rsid w:val="004128C3"/>
    <w:rsid w:val="004151C6"/>
    <w:rsid w:val="0041797B"/>
    <w:rsid w:val="00417F06"/>
    <w:rsid w:val="00417FC5"/>
    <w:rsid w:val="0042005B"/>
    <w:rsid w:val="00421BB7"/>
    <w:rsid w:val="00426909"/>
    <w:rsid w:val="0043384C"/>
    <w:rsid w:val="004338E9"/>
    <w:rsid w:val="00434B1D"/>
    <w:rsid w:val="00437407"/>
    <w:rsid w:val="00440700"/>
    <w:rsid w:val="00441F52"/>
    <w:rsid w:val="004425EA"/>
    <w:rsid w:val="00447EBB"/>
    <w:rsid w:val="00450957"/>
    <w:rsid w:val="004523D9"/>
    <w:rsid w:val="004552F9"/>
    <w:rsid w:val="0045633A"/>
    <w:rsid w:val="00457138"/>
    <w:rsid w:val="00461771"/>
    <w:rsid w:val="00464155"/>
    <w:rsid w:val="00465E48"/>
    <w:rsid w:val="00470E11"/>
    <w:rsid w:val="00475CCB"/>
    <w:rsid w:val="00476D23"/>
    <w:rsid w:val="004812CC"/>
    <w:rsid w:val="00483C12"/>
    <w:rsid w:val="004841EC"/>
    <w:rsid w:val="00486BCB"/>
    <w:rsid w:val="004948C5"/>
    <w:rsid w:val="004957BD"/>
    <w:rsid w:val="00495952"/>
    <w:rsid w:val="004A1BD6"/>
    <w:rsid w:val="004A6002"/>
    <w:rsid w:val="004B39D4"/>
    <w:rsid w:val="004B4D96"/>
    <w:rsid w:val="004C49FC"/>
    <w:rsid w:val="004C5255"/>
    <w:rsid w:val="004D04C6"/>
    <w:rsid w:val="004D45D1"/>
    <w:rsid w:val="004E0B5F"/>
    <w:rsid w:val="004E4293"/>
    <w:rsid w:val="004F1ECD"/>
    <w:rsid w:val="004F21AE"/>
    <w:rsid w:val="004F29BA"/>
    <w:rsid w:val="004F6010"/>
    <w:rsid w:val="004F69A7"/>
    <w:rsid w:val="00501279"/>
    <w:rsid w:val="00501C73"/>
    <w:rsid w:val="00503838"/>
    <w:rsid w:val="00511279"/>
    <w:rsid w:val="0051485D"/>
    <w:rsid w:val="00517500"/>
    <w:rsid w:val="00521B8C"/>
    <w:rsid w:val="00533F25"/>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472D"/>
    <w:rsid w:val="00596132"/>
    <w:rsid w:val="00596CC4"/>
    <w:rsid w:val="005A036E"/>
    <w:rsid w:val="005A433E"/>
    <w:rsid w:val="005B2D5E"/>
    <w:rsid w:val="005C1F20"/>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488C"/>
    <w:rsid w:val="00635B66"/>
    <w:rsid w:val="0064142E"/>
    <w:rsid w:val="00643DE3"/>
    <w:rsid w:val="0064754C"/>
    <w:rsid w:val="0065072C"/>
    <w:rsid w:val="00650C8B"/>
    <w:rsid w:val="0065220C"/>
    <w:rsid w:val="00662765"/>
    <w:rsid w:val="00662AF5"/>
    <w:rsid w:val="00663F16"/>
    <w:rsid w:val="00667449"/>
    <w:rsid w:val="006721BB"/>
    <w:rsid w:val="00674BB6"/>
    <w:rsid w:val="00676EE1"/>
    <w:rsid w:val="00677B1E"/>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2271"/>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359F"/>
    <w:rsid w:val="00764A37"/>
    <w:rsid w:val="00766E2E"/>
    <w:rsid w:val="00775485"/>
    <w:rsid w:val="0077625E"/>
    <w:rsid w:val="00782FF5"/>
    <w:rsid w:val="007831B6"/>
    <w:rsid w:val="00791DA0"/>
    <w:rsid w:val="00792E84"/>
    <w:rsid w:val="0079312C"/>
    <w:rsid w:val="00796C6B"/>
    <w:rsid w:val="007A33BC"/>
    <w:rsid w:val="007A4F32"/>
    <w:rsid w:val="007A633D"/>
    <w:rsid w:val="007A6A68"/>
    <w:rsid w:val="007A6CDA"/>
    <w:rsid w:val="007A7CFD"/>
    <w:rsid w:val="007B0218"/>
    <w:rsid w:val="007B4DCB"/>
    <w:rsid w:val="007B516A"/>
    <w:rsid w:val="007B6707"/>
    <w:rsid w:val="007D2BD7"/>
    <w:rsid w:val="007D570F"/>
    <w:rsid w:val="007E0F12"/>
    <w:rsid w:val="00800506"/>
    <w:rsid w:val="00803BE9"/>
    <w:rsid w:val="00816276"/>
    <w:rsid w:val="00823ED5"/>
    <w:rsid w:val="00824BBC"/>
    <w:rsid w:val="00824DC9"/>
    <w:rsid w:val="008303C3"/>
    <w:rsid w:val="00830BF1"/>
    <w:rsid w:val="00831F31"/>
    <w:rsid w:val="00836846"/>
    <w:rsid w:val="00840447"/>
    <w:rsid w:val="00842128"/>
    <w:rsid w:val="0084308E"/>
    <w:rsid w:val="00846086"/>
    <w:rsid w:val="008468E3"/>
    <w:rsid w:val="00854452"/>
    <w:rsid w:val="00862EAC"/>
    <w:rsid w:val="00866A83"/>
    <w:rsid w:val="008702AC"/>
    <w:rsid w:val="00881AF7"/>
    <w:rsid w:val="00893C78"/>
    <w:rsid w:val="008968B4"/>
    <w:rsid w:val="00897923"/>
    <w:rsid w:val="008A219B"/>
    <w:rsid w:val="008A7BB1"/>
    <w:rsid w:val="008B1AEA"/>
    <w:rsid w:val="008B1C30"/>
    <w:rsid w:val="008C2F03"/>
    <w:rsid w:val="008C3126"/>
    <w:rsid w:val="008C62BB"/>
    <w:rsid w:val="008C6F73"/>
    <w:rsid w:val="008D37E6"/>
    <w:rsid w:val="008D6004"/>
    <w:rsid w:val="008E3B67"/>
    <w:rsid w:val="008E503C"/>
    <w:rsid w:val="008F405F"/>
    <w:rsid w:val="008F4A88"/>
    <w:rsid w:val="00901AB1"/>
    <w:rsid w:val="00901B2C"/>
    <w:rsid w:val="00920F14"/>
    <w:rsid w:val="00922EC8"/>
    <w:rsid w:val="0093637F"/>
    <w:rsid w:val="009419A5"/>
    <w:rsid w:val="00944AE9"/>
    <w:rsid w:val="00952123"/>
    <w:rsid w:val="00955C49"/>
    <w:rsid w:val="009560EE"/>
    <w:rsid w:val="0095751E"/>
    <w:rsid w:val="009603D4"/>
    <w:rsid w:val="00960D67"/>
    <w:rsid w:val="00960F73"/>
    <w:rsid w:val="0097193E"/>
    <w:rsid w:val="009765AB"/>
    <w:rsid w:val="0098293C"/>
    <w:rsid w:val="00985936"/>
    <w:rsid w:val="009861B8"/>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61FA"/>
    <w:rsid w:val="009D7917"/>
    <w:rsid w:val="009E09B4"/>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54F59"/>
    <w:rsid w:val="00A60003"/>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E2101"/>
    <w:rsid w:val="00AF5672"/>
    <w:rsid w:val="00AF57C2"/>
    <w:rsid w:val="00AF5A44"/>
    <w:rsid w:val="00AF6FF0"/>
    <w:rsid w:val="00B003CB"/>
    <w:rsid w:val="00B016D8"/>
    <w:rsid w:val="00B0530B"/>
    <w:rsid w:val="00B106ED"/>
    <w:rsid w:val="00B10C71"/>
    <w:rsid w:val="00B2230D"/>
    <w:rsid w:val="00B26309"/>
    <w:rsid w:val="00B26354"/>
    <w:rsid w:val="00B337B6"/>
    <w:rsid w:val="00B36C72"/>
    <w:rsid w:val="00B40184"/>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95831"/>
    <w:rsid w:val="00BA01E6"/>
    <w:rsid w:val="00BA2F84"/>
    <w:rsid w:val="00BA3A25"/>
    <w:rsid w:val="00BA4240"/>
    <w:rsid w:val="00BA4FDA"/>
    <w:rsid w:val="00BB51BE"/>
    <w:rsid w:val="00BC38BE"/>
    <w:rsid w:val="00BC44EC"/>
    <w:rsid w:val="00BE0A4E"/>
    <w:rsid w:val="00BE2058"/>
    <w:rsid w:val="00BE21E8"/>
    <w:rsid w:val="00BE2522"/>
    <w:rsid w:val="00BE3C75"/>
    <w:rsid w:val="00BE7AB3"/>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569"/>
    <w:rsid w:val="00C96773"/>
    <w:rsid w:val="00C97B25"/>
    <w:rsid w:val="00CA1A17"/>
    <w:rsid w:val="00CA393C"/>
    <w:rsid w:val="00CA5594"/>
    <w:rsid w:val="00CB5A3D"/>
    <w:rsid w:val="00CB7A08"/>
    <w:rsid w:val="00CC002C"/>
    <w:rsid w:val="00CC6A60"/>
    <w:rsid w:val="00CC6E3C"/>
    <w:rsid w:val="00CC71C4"/>
    <w:rsid w:val="00CD4CEB"/>
    <w:rsid w:val="00CD540D"/>
    <w:rsid w:val="00CE30F0"/>
    <w:rsid w:val="00CE6689"/>
    <w:rsid w:val="00CF2979"/>
    <w:rsid w:val="00CF5E36"/>
    <w:rsid w:val="00D05DD8"/>
    <w:rsid w:val="00D0785A"/>
    <w:rsid w:val="00D26411"/>
    <w:rsid w:val="00D3154F"/>
    <w:rsid w:val="00D319E3"/>
    <w:rsid w:val="00D43C73"/>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3C7B"/>
    <w:rsid w:val="00DF59D5"/>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63810"/>
    <w:rsid w:val="00E64648"/>
    <w:rsid w:val="00E67302"/>
    <w:rsid w:val="00E70707"/>
    <w:rsid w:val="00E70AFC"/>
    <w:rsid w:val="00E71239"/>
    <w:rsid w:val="00E867AE"/>
    <w:rsid w:val="00E908F7"/>
    <w:rsid w:val="00E912B3"/>
    <w:rsid w:val="00E92EF0"/>
    <w:rsid w:val="00E932FE"/>
    <w:rsid w:val="00EA2A60"/>
    <w:rsid w:val="00EA4A0F"/>
    <w:rsid w:val="00EA53DA"/>
    <w:rsid w:val="00EB649A"/>
    <w:rsid w:val="00EB7E35"/>
    <w:rsid w:val="00EC4661"/>
    <w:rsid w:val="00EC4B9C"/>
    <w:rsid w:val="00EC675C"/>
    <w:rsid w:val="00EC78C9"/>
    <w:rsid w:val="00ED6131"/>
    <w:rsid w:val="00ED7DB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1B28"/>
    <w:rsid w:val="00F43722"/>
    <w:rsid w:val="00F44188"/>
    <w:rsid w:val="00F45450"/>
    <w:rsid w:val="00F52B16"/>
    <w:rsid w:val="00F5473C"/>
    <w:rsid w:val="00F56C59"/>
    <w:rsid w:val="00F60360"/>
    <w:rsid w:val="00F6390F"/>
    <w:rsid w:val="00F66C71"/>
    <w:rsid w:val="00F73006"/>
    <w:rsid w:val="00F7356E"/>
    <w:rsid w:val="00F83038"/>
    <w:rsid w:val="00F86DCD"/>
    <w:rsid w:val="00F97CA7"/>
    <w:rsid w:val="00FA1618"/>
    <w:rsid w:val="00FA2D85"/>
    <w:rsid w:val="00FA36F5"/>
    <w:rsid w:val="00FB074C"/>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3E34A-E939-4D60-822F-52AE85AE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ASUSTeK_Denny</cp:lastModifiedBy>
  <cp:revision>17</cp:revision>
  <dcterms:created xsi:type="dcterms:W3CDTF">2022-08-08T07:05:00Z</dcterms:created>
  <dcterms:modified xsi:type="dcterms:W3CDTF">2022-09-30T08:15:00Z</dcterms:modified>
</cp:coreProperties>
</file>